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ED" w:rsidRPr="002676ED" w:rsidRDefault="002676ED" w:rsidP="002676ED">
      <w:pPr>
        <w:shd w:val="clear" w:color="auto" w:fill="FFFFFF"/>
        <w:spacing w:after="234"/>
        <w:jc w:val="center"/>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МІНІСТЕРСТВО ОСВІТИ І НАУКИ УКРАЇНИ</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1/9-213 від 16 квітня 2020 року</w:t>
      </w:r>
    </w:p>
    <w:p w:rsidR="002676ED" w:rsidRPr="002676ED" w:rsidRDefault="002676ED" w:rsidP="002676ED">
      <w:pPr>
        <w:shd w:val="clear" w:color="auto" w:fill="FFFFFF"/>
        <w:jc w:val="right"/>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Керівникам департаментів (управлінь)</w:t>
      </w:r>
      <w:r w:rsidRPr="002676ED">
        <w:rPr>
          <w:rFonts w:ascii="Arial" w:eastAsia="Times New Roman" w:hAnsi="Arial" w:cs="Arial"/>
          <w:color w:val="000000"/>
          <w:sz w:val="23"/>
          <w:szCs w:val="23"/>
          <w:lang w:eastAsia="uk-UA"/>
        </w:rPr>
        <w:br/>
        <w:t>освіти і науки обласних, Київської</w:t>
      </w:r>
      <w:r w:rsidRPr="002676ED">
        <w:rPr>
          <w:rFonts w:ascii="Arial" w:eastAsia="Times New Roman" w:hAnsi="Arial" w:cs="Arial"/>
          <w:color w:val="000000"/>
          <w:sz w:val="23"/>
          <w:szCs w:val="23"/>
          <w:lang w:eastAsia="uk-UA"/>
        </w:rPr>
        <w:br/>
        <w:t>міської державних адміністрацій</w:t>
      </w:r>
    </w:p>
    <w:p w:rsidR="002676ED" w:rsidRPr="002676ED" w:rsidRDefault="002676ED" w:rsidP="002676ED">
      <w:pPr>
        <w:shd w:val="clear" w:color="auto" w:fill="FFFFFF"/>
        <w:spacing w:after="234"/>
        <w:jc w:val="right"/>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Керівникам закладів загальної середньої освіти</w:t>
      </w:r>
    </w:p>
    <w:p w:rsidR="002676ED" w:rsidRPr="002676ED" w:rsidRDefault="002676ED" w:rsidP="002676ED">
      <w:pPr>
        <w:shd w:val="clear" w:color="auto" w:fill="FFFFFF"/>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Щодо проведення підсумкового</w:t>
      </w:r>
      <w:r w:rsidRPr="002676ED">
        <w:rPr>
          <w:rFonts w:ascii="Arial" w:eastAsia="Times New Roman" w:hAnsi="Arial" w:cs="Arial"/>
          <w:b/>
          <w:bCs/>
          <w:color w:val="000000"/>
          <w:sz w:val="23"/>
          <w:szCs w:val="23"/>
          <w:bdr w:val="none" w:sz="0" w:space="0" w:color="auto" w:frame="1"/>
          <w:lang w:eastAsia="uk-UA"/>
        </w:rPr>
        <w:br/>
      </w:r>
      <w:r w:rsidRPr="002676ED">
        <w:rPr>
          <w:rFonts w:ascii="Arial" w:eastAsia="Times New Roman" w:hAnsi="Arial" w:cs="Arial"/>
          <w:b/>
          <w:bCs/>
          <w:color w:val="000000"/>
          <w:sz w:val="23"/>
          <w:lang w:eastAsia="uk-UA"/>
        </w:rPr>
        <w:t>оцінювання та організованого</w:t>
      </w:r>
      <w:r w:rsidRPr="002676ED">
        <w:rPr>
          <w:rFonts w:ascii="Arial" w:eastAsia="Times New Roman" w:hAnsi="Arial" w:cs="Arial"/>
          <w:b/>
          <w:bCs/>
          <w:color w:val="000000"/>
          <w:sz w:val="23"/>
          <w:szCs w:val="23"/>
          <w:bdr w:val="none" w:sz="0" w:space="0" w:color="auto" w:frame="1"/>
          <w:lang w:eastAsia="uk-UA"/>
        </w:rPr>
        <w:br/>
      </w:r>
      <w:r w:rsidRPr="002676ED">
        <w:rPr>
          <w:rFonts w:ascii="Arial" w:eastAsia="Times New Roman" w:hAnsi="Arial" w:cs="Arial"/>
          <w:b/>
          <w:bCs/>
          <w:color w:val="000000"/>
          <w:sz w:val="23"/>
          <w:lang w:eastAsia="uk-UA"/>
        </w:rPr>
        <w:t>завершення 2019-2020 навчального року</w:t>
      </w:r>
    </w:p>
    <w:p w:rsidR="002676ED" w:rsidRPr="002676ED" w:rsidRDefault="002676ED" w:rsidP="002676ED">
      <w:pPr>
        <w:shd w:val="clear" w:color="auto" w:fill="FFFFFF"/>
        <w:spacing w:after="234"/>
        <w:jc w:val="center"/>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Шановні колеги!</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У зв'язку з епідеміологічною ситуацією, що склалася в Україні, з метою запобігання поширенню </w:t>
      </w:r>
      <w:proofErr w:type="spellStart"/>
      <w:r w:rsidRPr="002676ED">
        <w:rPr>
          <w:rFonts w:ascii="Arial" w:eastAsia="Times New Roman" w:hAnsi="Arial" w:cs="Arial"/>
          <w:color w:val="000000"/>
          <w:sz w:val="23"/>
          <w:szCs w:val="23"/>
          <w:lang w:eastAsia="uk-UA"/>
        </w:rPr>
        <w:t>коронавірусної</w:t>
      </w:r>
      <w:proofErr w:type="spellEnd"/>
      <w:r w:rsidRPr="002676ED">
        <w:rPr>
          <w:rFonts w:ascii="Arial" w:eastAsia="Times New Roman" w:hAnsi="Arial" w:cs="Arial"/>
          <w:color w:val="000000"/>
          <w:sz w:val="23"/>
          <w:szCs w:val="23"/>
          <w:lang w:eastAsia="uk-UA"/>
        </w:rPr>
        <w:t xml:space="preserve"> хвороби (СОVID-19)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Щодо здійснення заходів, спрямованих на організоване завершення навчального року</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 межах академічної автономії, відповідно до частин третьої та четвертої статті 10 Закону України «</w:t>
      </w:r>
      <w:hyperlink r:id="rId5" w:history="1">
        <w:r w:rsidRPr="002676ED">
          <w:rPr>
            <w:rFonts w:ascii="Arial" w:eastAsia="Times New Roman" w:hAnsi="Arial" w:cs="Arial"/>
            <w:color w:val="8C8282"/>
            <w:sz w:val="23"/>
            <w:lang w:eastAsia="uk-UA"/>
          </w:rPr>
          <w:t>Про повну загальну середню освіту</w:t>
        </w:r>
      </w:hyperlink>
      <w:r w:rsidRPr="002676ED">
        <w:rPr>
          <w:rFonts w:ascii="Arial" w:eastAsia="Times New Roman" w:hAnsi="Arial" w:cs="Arial"/>
          <w:color w:val="000000"/>
          <w:sz w:val="23"/>
          <w:szCs w:val="23"/>
          <w:lang w:eastAsia="uk-UA"/>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w:t>
      </w:r>
      <w:proofErr w:type="spellStart"/>
      <w:r w:rsidRPr="002676ED">
        <w:rPr>
          <w:rFonts w:ascii="Arial" w:eastAsia="Times New Roman" w:hAnsi="Arial" w:cs="Arial"/>
          <w:color w:val="000000"/>
          <w:sz w:val="23"/>
          <w:szCs w:val="23"/>
          <w:lang w:eastAsia="uk-UA"/>
        </w:rPr>
        <w:t>здоров'язбереження</w:t>
      </w:r>
      <w:proofErr w:type="spellEnd"/>
      <w:r w:rsidRPr="002676ED">
        <w:rPr>
          <w:rFonts w:ascii="Arial" w:eastAsia="Times New Roman" w:hAnsi="Arial" w:cs="Arial"/>
          <w:color w:val="000000"/>
          <w:sz w:val="23"/>
          <w:szCs w:val="23"/>
          <w:lang w:eastAsia="uk-UA"/>
        </w:rPr>
        <w:t>, запобігаючи емоційному, ментальному та фізичному перевантаженню учнів;</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забезпечити всім учням доступ до навчальних матеріалів та завдань шляхом використання різних засобів обміну інформацією;</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організувати проведення окремих дистанційних консультацій для учнів, які хворіють або перебувають у режимі самоізоляції;</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мінімізувати кількість звітної документації з питань організації дистанційного навчання учнів, яку мають подавати вчителі;</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w:t>
      </w:r>
      <w:r w:rsidRPr="002676ED">
        <w:rPr>
          <w:rFonts w:ascii="Arial" w:eastAsia="Times New Roman" w:hAnsi="Arial" w:cs="Arial"/>
          <w:color w:val="000000"/>
          <w:sz w:val="23"/>
          <w:szCs w:val="23"/>
          <w:lang w:eastAsia="uk-UA"/>
        </w:rPr>
        <w:lastRenderedPageBreak/>
        <w:t>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2676ED" w:rsidRPr="002676ED" w:rsidRDefault="002676ED" w:rsidP="002676ED">
      <w:pPr>
        <w:numPr>
          <w:ilvl w:val="0"/>
          <w:numId w:val="1"/>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З метою запобігання поширенню </w:t>
      </w:r>
      <w:proofErr w:type="spellStart"/>
      <w:r w:rsidRPr="002676ED">
        <w:rPr>
          <w:rFonts w:ascii="Arial" w:eastAsia="Times New Roman" w:hAnsi="Arial" w:cs="Arial"/>
          <w:color w:val="000000"/>
          <w:sz w:val="23"/>
          <w:szCs w:val="23"/>
          <w:lang w:eastAsia="uk-UA"/>
        </w:rPr>
        <w:t>коронавірусної</w:t>
      </w:r>
      <w:proofErr w:type="spellEnd"/>
      <w:r w:rsidRPr="002676ED">
        <w:rPr>
          <w:rFonts w:ascii="Arial" w:eastAsia="Times New Roman" w:hAnsi="Arial" w:cs="Arial"/>
          <w:color w:val="000000"/>
          <w:sz w:val="23"/>
          <w:szCs w:val="23"/>
          <w:lang w:eastAsia="uk-UA"/>
        </w:rPr>
        <w:t xml:space="preserve">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Привертаємо увагу до того,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середньої освіти з урахуванням необхідності дотримання </w:t>
      </w:r>
      <w:proofErr w:type="spellStart"/>
      <w:r w:rsidRPr="002676ED">
        <w:rPr>
          <w:rFonts w:ascii="Arial" w:eastAsia="Times New Roman" w:hAnsi="Arial" w:cs="Arial"/>
          <w:color w:val="000000"/>
          <w:sz w:val="23"/>
          <w:szCs w:val="23"/>
          <w:lang w:eastAsia="uk-UA"/>
        </w:rPr>
        <w:t>протиепідеміологічних</w:t>
      </w:r>
      <w:proofErr w:type="spellEnd"/>
      <w:r w:rsidRPr="002676ED">
        <w:rPr>
          <w:rFonts w:ascii="Arial" w:eastAsia="Times New Roman" w:hAnsi="Arial" w:cs="Arial"/>
          <w:color w:val="000000"/>
          <w:sz w:val="23"/>
          <w:szCs w:val="23"/>
          <w:lang w:eastAsia="uk-UA"/>
        </w:rPr>
        <w:t xml:space="preserve"> вимог.</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Щодо організації оцінювання в умовах дистанційного навчання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Оцінювання є невід'ємною частиною процесу навчання, дистанційне навчання не є винятком.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Оцінювання результатів навчальної діяльності може здійснюватись у синхронному або асинхронному режимі.</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 синхронному режимі учні можуть:</w:t>
      </w:r>
    </w:p>
    <w:p w:rsidR="002676ED" w:rsidRPr="002676ED" w:rsidRDefault="002676ED" w:rsidP="002676ED">
      <w:pPr>
        <w:numPr>
          <w:ilvl w:val="0"/>
          <w:numId w:val="2"/>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виконувати тести на платформах </w:t>
      </w:r>
      <w:proofErr w:type="spellStart"/>
      <w:r w:rsidRPr="002676ED">
        <w:rPr>
          <w:rFonts w:ascii="Arial" w:eastAsia="Times New Roman" w:hAnsi="Arial" w:cs="Arial"/>
          <w:color w:val="000000"/>
          <w:sz w:val="23"/>
          <w:szCs w:val="23"/>
          <w:lang w:eastAsia="uk-UA"/>
        </w:rPr>
        <w:t>Googleclassroom</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Naurok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тощо за вибором вчителя та з урахуванням можливостей учня;</w:t>
      </w:r>
    </w:p>
    <w:p w:rsidR="002676ED" w:rsidRPr="002676ED" w:rsidRDefault="002676ED" w:rsidP="002676ED">
      <w:pPr>
        <w:numPr>
          <w:ilvl w:val="0"/>
          <w:numId w:val="2"/>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виконувати письмові роботи, у тому числі диктанти, із використанням </w:t>
      </w:r>
      <w:proofErr w:type="spellStart"/>
      <w:r w:rsidRPr="002676ED">
        <w:rPr>
          <w:rFonts w:ascii="Arial" w:eastAsia="Times New Roman" w:hAnsi="Arial" w:cs="Arial"/>
          <w:color w:val="000000"/>
          <w:sz w:val="23"/>
          <w:szCs w:val="23"/>
          <w:lang w:eastAsia="uk-UA"/>
        </w:rPr>
        <w:t>відеоінструментів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Skype</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Zoom</w:t>
      </w:r>
      <w:proofErr w:type="spellEnd"/>
      <w:r w:rsidRPr="002676ED">
        <w:rPr>
          <w:rFonts w:ascii="Arial" w:eastAsia="Times New Roman" w:hAnsi="Arial" w:cs="Arial"/>
          <w:color w:val="000000"/>
          <w:sz w:val="23"/>
          <w:szCs w:val="23"/>
          <w:lang w:eastAsia="uk-UA"/>
        </w:rPr>
        <w:t xml:space="preserve"> тощо;</w:t>
      </w:r>
    </w:p>
    <w:p w:rsidR="002676ED" w:rsidRPr="002676ED" w:rsidRDefault="002676ED" w:rsidP="002676ED">
      <w:pPr>
        <w:numPr>
          <w:ilvl w:val="0"/>
          <w:numId w:val="2"/>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брати участь в усних формах контролю (усний переказ, читання напам'ять вірша та прозових текстів, презентація та захист </w:t>
      </w:r>
      <w:proofErr w:type="spellStart"/>
      <w:r w:rsidRPr="002676ED">
        <w:rPr>
          <w:rFonts w:ascii="Arial" w:eastAsia="Times New Roman" w:hAnsi="Arial" w:cs="Arial"/>
          <w:color w:val="000000"/>
          <w:sz w:val="23"/>
          <w:szCs w:val="23"/>
          <w:lang w:eastAsia="uk-UA"/>
        </w:rPr>
        <w:t>проєктів</w:t>
      </w:r>
      <w:proofErr w:type="spellEnd"/>
      <w:r w:rsidRPr="002676ED">
        <w:rPr>
          <w:rFonts w:ascii="Arial" w:eastAsia="Times New Roman" w:hAnsi="Arial" w:cs="Arial"/>
          <w:color w:val="000000"/>
          <w:sz w:val="23"/>
          <w:szCs w:val="23"/>
          <w:lang w:eastAsia="uk-UA"/>
        </w:rPr>
        <w:t xml:space="preserve"> тощо) із використанням </w:t>
      </w:r>
      <w:proofErr w:type="spellStart"/>
      <w:r w:rsidRPr="002676ED">
        <w:rPr>
          <w:rFonts w:ascii="Arial" w:eastAsia="Times New Roman" w:hAnsi="Arial" w:cs="Arial"/>
          <w:color w:val="000000"/>
          <w:sz w:val="23"/>
          <w:szCs w:val="23"/>
          <w:lang w:eastAsia="uk-UA"/>
        </w:rPr>
        <w:t>відеоінструментів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Skype</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Zoom</w:t>
      </w:r>
      <w:proofErr w:type="spellEnd"/>
      <w:r w:rsidRPr="002676ED">
        <w:rPr>
          <w:rFonts w:ascii="Arial" w:eastAsia="Times New Roman" w:hAnsi="Arial" w:cs="Arial"/>
          <w:color w:val="000000"/>
          <w:sz w:val="23"/>
          <w:szCs w:val="23"/>
          <w:lang w:eastAsia="uk-UA"/>
        </w:rPr>
        <w:t xml:space="preserve"> індивідуально або в групах;</w:t>
      </w:r>
    </w:p>
    <w:p w:rsidR="002676ED" w:rsidRPr="002676ED" w:rsidRDefault="002676ED" w:rsidP="002676ED">
      <w:pPr>
        <w:numPr>
          <w:ilvl w:val="0"/>
          <w:numId w:val="2"/>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брати участь в </w:t>
      </w:r>
      <w:proofErr w:type="spellStart"/>
      <w:r w:rsidRPr="002676ED">
        <w:rPr>
          <w:rFonts w:ascii="Arial" w:eastAsia="Times New Roman" w:hAnsi="Arial" w:cs="Arial"/>
          <w:color w:val="000000"/>
          <w:sz w:val="23"/>
          <w:szCs w:val="23"/>
          <w:lang w:eastAsia="uk-UA"/>
        </w:rPr>
        <w:t>онлайн-семінарах</w:t>
      </w:r>
      <w:proofErr w:type="spellEnd"/>
      <w:r w:rsidRPr="002676ED">
        <w:rPr>
          <w:rFonts w:ascii="Arial" w:eastAsia="Times New Roman" w:hAnsi="Arial" w:cs="Arial"/>
          <w:color w:val="000000"/>
          <w:sz w:val="23"/>
          <w:szCs w:val="23"/>
          <w:lang w:eastAsia="uk-UA"/>
        </w:rPr>
        <w:t xml:space="preserve"> та </w:t>
      </w:r>
      <w:proofErr w:type="spellStart"/>
      <w:r w:rsidRPr="002676ED">
        <w:rPr>
          <w:rFonts w:ascii="Arial" w:eastAsia="Times New Roman" w:hAnsi="Arial" w:cs="Arial"/>
          <w:color w:val="000000"/>
          <w:sz w:val="23"/>
          <w:szCs w:val="23"/>
          <w:lang w:eastAsia="uk-UA"/>
        </w:rPr>
        <w:t>онлайн-форумах</w:t>
      </w:r>
      <w:proofErr w:type="spellEnd"/>
      <w:r w:rsidRPr="002676ED">
        <w:rPr>
          <w:rFonts w:ascii="Arial" w:eastAsia="Times New Roman" w:hAnsi="Arial" w:cs="Arial"/>
          <w:color w:val="000000"/>
          <w:sz w:val="23"/>
          <w:szCs w:val="23"/>
          <w:lang w:eastAsia="uk-UA"/>
        </w:rPr>
        <w:t xml:space="preserve"> із використанням </w:t>
      </w:r>
      <w:proofErr w:type="spellStart"/>
      <w:r w:rsidRPr="002676ED">
        <w:rPr>
          <w:rFonts w:ascii="Arial" w:eastAsia="Times New Roman" w:hAnsi="Arial" w:cs="Arial"/>
          <w:color w:val="000000"/>
          <w:sz w:val="23"/>
          <w:szCs w:val="23"/>
          <w:lang w:eastAsia="uk-UA"/>
        </w:rPr>
        <w:t>відеоінструментів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Skype</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Zoom</w:t>
      </w:r>
      <w:proofErr w:type="spellEnd"/>
      <w:r w:rsidRPr="002676ED">
        <w:rPr>
          <w:rFonts w:ascii="Arial" w:eastAsia="Times New Roman" w:hAnsi="Arial" w:cs="Arial"/>
          <w:color w:val="000000"/>
          <w:sz w:val="23"/>
          <w:szCs w:val="23"/>
          <w:lang w:eastAsia="uk-UA"/>
        </w:rPr>
        <w:t xml:space="preserve"> або в чатах на платформах дистанційного навчання (наприклад,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у закритих групах </w:t>
      </w:r>
      <w:proofErr w:type="spellStart"/>
      <w:r w:rsidRPr="002676ED">
        <w:rPr>
          <w:rFonts w:ascii="Arial" w:eastAsia="Times New Roman" w:hAnsi="Arial" w:cs="Arial"/>
          <w:color w:val="000000"/>
          <w:sz w:val="23"/>
          <w:szCs w:val="23"/>
          <w:lang w:eastAsia="uk-UA"/>
        </w:rPr>
        <w:t>Facebook</w:t>
      </w:r>
      <w:proofErr w:type="spellEnd"/>
      <w:r w:rsidRPr="002676ED">
        <w:rPr>
          <w:rFonts w:ascii="Arial" w:eastAsia="Times New Roman" w:hAnsi="Arial" w:cs="Arial"/>
          <w:color w:val="000000"/>
          <w:sz w:val="23"/>
          <w:szCs w:val="23"/>
          <w:lang w:eastAsia="uk-UA"/>
        </w:rPr>
        <w:t xml:space="preserve"> та ін.;</w:t>
      </w:r>
    </w:p>
    <w:p w:rsidR="002676ED" w:rsidRPr="002676ED" w:rsidRDefault="002676ED" w:rsidP="002676ED">
      <w:pPr>
        <w:numPr>
          <w:ilvl w:val="0"/>
          <w:numId w:val="2"/>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виконувати інші завдання, які пропонує вчитель.</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lastRenderedPageBreak/>
        <w:t xml:space="preserve">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2676ED">
        <w:rPr>
          <w:rFonts w:ascii="Arial" w:eastAsia="Times New Roman" w:hAnsi="Arial" w:cs="Arial"/>
          <w:color w:val="000000"/>
          <w:sz w:val="23"/>
          <w:szCs w:val="23"/>
          <w:lang w:eastAsia="uk-UA"/>
        </w:rPr>
        <w:t>відеозв'язку</w:t>
      </w:r>
      <w:proofErr w:type="spellEnd"/>
      <w:r w:rsidRPr="002676ED">
        <w:rPr>
          <w:rFonts w:ascii="Arial" w:eastAsia="Times New Roman" w:hAnsi="Arial" w:cs="Arial"/>
          <w:color w:val="000000"/>
          <w:sz w:val="23"/>
          <w:szCs w:val="23"/>
          <w:lang w:eastAsia="uk-UA"/>
        </w:rPr>
        <w:t>.</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В асинхронному режимі учні можуть:</w:t>
      </w:r>
    </w:p>
    <w:p w:rsidR="002676ED" w:rsidRPr="002676ED" w:rsidRDefault="002676ED" w:rsidP="002676ED">
      <w:pPr>
        <w:numPr>
          <w:ilvl w:val="0"/>
          <w:numId w:val="3"/>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виконувати завдання на одній з платформ (</w:t>
      </w:r>
      <w:proofErr w:type="spellStart"/>
      <w:r w:rsidRPr="002676ED">
        <w:rPr>
          <w:rFonts w:ascii="Arial" w:eastAsia="Times New Roman" w:hAnsi="Arial" w:cs="Arial"/>
          <w:color w:val="000000"/>
          <w:sz w:val="23"/>
          <w:szCs w:val="23"/>
          <w:lang w:eastAsia="uk-UA"/>
        </w:rPr>
        <w:t>Googleclassroom</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Naurok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та ін. за вибором вчителя);</w:t>
      </w:r>
    </w:p>
    <w:p w:rsidR="002676ED" w:rsidRPr="002676ED" w:rsidRDefault="002676ED" w:rsidP="002676ED">
      <w:pPr>
        <w:numPr>
          <w:ilvl w:val="0"/>
          <w:numId w:val="3"/>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2676ED">
        <w:rPr>
          <w:rFonts w:ascii="Arial" w:eastAsia="Times New Roman" w:hAnsi="Arial" w:cs="Arial"/>
          <w:color w:val="000000"/>
          <w:sz w:val="23"/>
          <w:szCs w:val="23"/>
          <w:lang w:eastAsia="uk-UA"/>
        </w:rPr>
        <w:t>месенджерів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Viber</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WhatsApp</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Facebook</w:t>
      </w:r>
      <w:proofErr w:type="spellEnd"/>
      <w:r w:rsidRPr="002676ED">
        <w:rPr>
          <w:rFonts w:ascii="Arial" w:eastAsia="Times New Roman" w:hAnsi="Arial" w:cs="Arial"/>
          <w:color w:val="000000"/>
          <w:sz w:val="23"/>
          <w:szCs w:val="23"/>
          <w:lang w:eastAsia="uk-UA"/>
        </w:rPr>
        <w:t xml:space="preserve"> тощо) або іншими засобами поштового зв'язку (за відсутністю технічних засобів навчання або доступу до мережі Інтернет);</w:t>
      </w:r>
    </w:p>
    <w:p w:rsidR="002676ED" w:rsidRPr="002676ED" w:rsidRDefault="002676ED" w:rsidP="002676ED">
      <w:pPr>
        <w:numPr>
          <w:ilvl w:val="0"/>
          <w:numId w:val="3"/>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писати диктанти з використанням аудіо або відеозаписів, створених та надісланих вчителем;</w:t>
      </w:r>
    </w:p>
    <w:p w:rsidR="002676ED" w:rsidRPr="002676ED" w:rsidRDefault="002676ED" w:rsidP="002676ED">
      <w:pPr>
        <w:numPr>
          <w:ilvl w:val="0"/>
          <w:numId w:val="3"/>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знімати на відео або записувати аудіо усних відповідей та надсилати файли вчителю засобами електронного зв'язку;</w:t>
      </w:r>
    </w:p>
    <w:p w:rsidR="002676ED" w:rsidRPr="002676ED" w:rsidRDefault="002676ED" w:rsidP="002676ED">
      <w:pPr>
        <w:numPr>
          <w:ilvl w:val="0"/>
          <w:numId w:val="3"/>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виконувати інші завдання, запропоновані учителем.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2676ED">
        <w:rPr>
          <w:rFonts w:ascii="Arial" w:eastAsia="Times New Roman" w:hAnsi="Arial" w:cs="Arial"/>
          <w:color w:val="000000"/>
          <w:sz w:val="23"/>
          <w:szCs w:val="23"/>
          <w:lang w:eastAsia="uk-UA"/>
        </w:rPr>
        <w:t>смс-повідомлення</w:t>
      </w:r>
      <w:proofErr w:type="spellEnd"/>
      <w:r w:rsidRPr="002676ED">
        <w:rPr>
          <w:rFonts w:ascii="Arial" w:eastAsia="Times New Roman" w:hAnsi="Arial" w:cs="Arial"/>
          <w:color w:val="000000"/>
          <w:sz w:val="23"/>
          <w:szCs w:val="23"/>
          <w:lang w:eastAsia="uk-UA"/>
        </w:rPr>
        <w:t xml:space="preserve">, повідомлення в одному з </w:t>
      </w:r>
      <w:proofErr w:type="spellStart"/>
      <w:r w:rsidRPr="002676ED">
        <w:rPr>
          <w:rFonts w:ascii="Arial" w:eastAsia="Times New Roman" w:hAnsi="Arial" w:cs="Arial"/>
          <w:color w:val="000000"/>
          <w:sz w:val="23"/>
          <w:szCs w:val="23"/>
          <w:lang w:eastAsia="uk-UA"/>
        </w:rPr>
        <w:t>месенджерів</w:t>
      </w:r>
      <w:proofErr w:type="spellEnd"/>
      <w:r w:rsidRPr="002676ED">
        <w:rPr>
          <w:rFonts w:ascii="Arial" w:eastAsia="Times New Roman" w:hAnsi="Arial" w:cs="Arial"/>
          <w:color w:val="000000"/>
          <w:sz w:val="23"/>
          <w:szCs w:val="23"/>
          <w:lang w:eastAsia="uk-UA"/>
        </w:rPr>
        <w:t>, повідомлення по телефону тощо). Оприлюднення списку оцінок для всього класу є неприпустимим.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Поточне та формувальне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2676ED">
        <w:rPr>
          <w:rFonts w:ascii="Arial" w:eastAsia="Times New Roman" w:hAnsi="Arial" w:cs="Arial"/>
          <w:color w:val="000000"/>
          <w:sz w:val="23"/>
          <w:szCs w:val="23"/>
          <w:lang w:eastAsia="uk-UA"/>
        </w:rPr>
        <w:t>проєкти</w:t>
      </w:r>
      <w:proofErr w:type="spellEnd"/>
      <w:r w:rsidRPr="002676ED">
        <w:rPr>
          <w:rFonts w:ascii="Arial" w:eastAsia="Times New Roman" w:hAnsi="Arial" w:cs="Arial"/>
          <w:color w:val="000000"/>
          <w:sz w:val="23"/>
          <w:szCs w:val="23"/>
          <w:lang w:eastAsia="uk-UA"/>
        </w:rPr>
        <w:t>,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Якщо вчитель застосовує одну з платформ для дистанційного навчання (</w:t>
      </w:r>
      <w:proofErr w:type="spellStart"/>
      <w:r w:rsidRPr="002676ED">
        <w:rPr>
          <w:rFonts w:ascii="Arial" w:eastAsia="Times New Roman" w:hAnsi="Arial" w:cs="Arial"/>
          <w:color w:val="000000"/>
          <w:sz w:val="23"/>
          <w:szCs w:val="23"/>
          <w:lang w:eastAsia="uk-UA"/>
        </w:rPr>
        <w:t>Googleclassroom</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Naurok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тощо), він може налаштувати опцію переходу учня до наступної теми за умови виконання перевірочного завдання за вивчену тему. Це </w:t>
      </w:r>
      <w:r w:rsidRPr="002676ED">
        <w:rPr>
          <w:rFonts w:ascii="Arial" w:eastAsia="Times New Roman" w:hAnsi="Arial" w:cs="Arial"/>
          <w:color w:val="000000"/>
          <w:sz w:val="23"/>
          <w:szCs w:val="23"/>
          <w:lang w:eastAsia="uk-UA"/>
        </w:rPr>
        <w:lastRenderedPageBreak/>
        <w:t xml:space="preserve">дозволить зменшити навантаження на вчителя, пов'язане з «ручною» перевіркою завдань, а учню - здійснювати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успішності оволодіння навчальним матеріалом.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2676ED">
        <w:rPr>
          <w:rFonts w:ascii="Arial" w:eastAsia="Times New Roman" w:hAnsi="Arial" w:cs="Arial"/>
          <w:color w:val="000000"/>
          <w:sz w:val="23"/>
          <w:szCs w:val="23"/>
          <w:lang w:eastAsia="uk-UA"/>
        </w:rPr>
        <w:t>Googleclassroom</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та інші, один із </w:t>
      </w:r>
      <w:proofErr w:type="spellStart"/>
      <w:r w:rsidRPr="002676ED">
        <w:rPr>
          <w:rFonts w:ascii="Arial" w:eastAsia="Times New Roman" w:hAnsi="Arial" w:cs="Arial"/>
          <w:color w:val="000000"/>
          <w:sz w:val="23"/>
          <w:szCs w:val="23"/>
          <w:lang w:eastAsia="uk-UA"/>
        </w:rPr>
        <w:t>месенжерів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Viber</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Facebook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WhatsApp</w:t>
      </w:r>
      <w:proofErr w:type="spellEnd"/>
      <w:r w:rsidRPr="002676ED">
        <w:rPr>
          <w:rFonts w:ascii="Arial" w:eastAsia="Times New Roman" w:hAnsi="Arial" w:cs="Arial"/>
          <w:color w:val="000000"/>
          <w:sz w:val="23"/>
          <w:szCs w:val="23"/>
          <w:lang w:eastAsia="uk-UA"/>
        </w:rPr>
        <w:t xml:space="preserve"> тощо).</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Усні завдання можуть бути оцінені учителем безпосередньо через </w:t>
      </w:r>
      <w:proofErr w:type="spellStart"/>
      <w:r w:rsidRPr="002676ED">
        <w:rPr>
          <w:rFonts w:ascii="Arial" w:eastAsia="Times New Roman" w:hAnsi="Arial" w:cs="Arial"/>
          <w:color w:val="000000"/>
          <w:sz w:val="23"/>
          <w:szCs w:val="23"/>
          <w:lang w:eastAsia="uk-UA"/>
        </w:rPr>
        <w:t>Skype</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Zoom</w:t>
      </w:r>
      <w:proofErr w:type="spellEnd"/>
      <w:r w:rsidRPr="002676ED">
        <w:rPr>
          <w:rFonts w:ascii="Arial" w:eastAsia="Times New Roman" w:hAnsi="Arial" w:cs="Arial"/>
          <w:color w:val="000000"/>
          <w:sz w:val="23"/>
          <w:szCs w:val="23"/>
          <w:lang w:eastAsia="uk-UA"/>
        </w:rPr>
        <w:t xml:space="preserve"> або будь-який </w:t>
      </w:r>
      <w:proofErr w:type="spellStart"/>
      <w:r w:rsidRPr="002676ED">
        <w:rPr>
          <w:rFonts w:ascii="Arial" w:eastAsia="Times New Roman" w:hAnsi="Arial" w:cs="Arial"/>
          <w:color w:val="000000"/>
          <w:sz w:val="23"/>
          <w:szCs w:val="23"/>
          <w:lang w:eastAsia="uk-UA"/>
        </w:rPr>
        <w:t>месенджер</w:t>
      </w:r>
      <w:proofErr w:type="spellEnd"/>
      <w:r w:rsidRPr="002676ED">
        <w:rPr>
          <w:rFonts w:ascii="Arial" w:eastAsia="Times New Roman" w:hAnsi="Arial" w:cs="Arial"/>
          <w:color w:val="000000"/>
          <w:sz w:val="23"/>
          <w:szCs w:val="23"/>
          <w:lang w:eastAsia="uk-UA"/>
        </w:rPr>
        <w:t xml:space="preserve">, що забезпечує </w:t>
      </w:r>
      <w:proofErr w:type="spellStart"/>
      <w:r w:rsidRPr="002676ED">
        <w:rPr>
          <w:rFonts w:ascii="Arial" w:eastAsia="Times New Roman" w:hAnsi="Arial" w:cs="Arial"/>
          <w:color w:val="000000"/>
          <w:sz w:val="23"/>
          <w:szCs w:val="23"/>
          <w:lang w:eastAsia="uk-UA"/>
        </w:rPr>
        <w:t>відеозв'язок</w:t>
      </w:r>
      <w:proofErr w:type="spellEnd"/>
      <w:r w:rsidRPr="002676ED">
        <w:rPr>
          <w:rFonts w:ascii="Arial" w:eastAsia="Times New Roman" w:hAnsi="Arial" w:cs="Arial"/>
          <w:color w:val="000000"/>
          <w:sz w:val="23"/>
          <w:szCs w:val="23"/>
          <w:lang w:eastAsia="uk-UA"/>
        </w:rPr>
        <w:t xml:space="preserve"> у синхронному режимі або перевірені опосередкованим способом через відео або аудіо файли, надіслані учнями на пошту вчителя.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За відсутності засобів </w:t>
      </w:r>
      <w:proofErr w:type="spellStart"/>
      <w:r w:rsidRPr="002676ED">
        <w:rPr>
          <w:rFonts w:ascii="Arial" w:eastAsia="Times New Roman" w:hAnsi="Arial" w:cs="Arial"/>
          <w:color w:val="000000"/>
          <w:sz w:val="23"/>
          <w:szCs w:val="23"/>
          <w:lang w:eastAsia="uk-UA"/>
        </w:rPr>
        <w:t>Інтернет-зв'язку</w:t>
      </w:r>
      <w:proofErr w:type="spellEnd"/>
      <w:r w:rsidRPr="002676ED">
        <w:rPr>
          <w:rFonts w:ascii="Arial" w:eastAsia="Times New Roman" w:hAnsi="Arial" w:cs="Arial"/>
          <w:color w:val="000000"/>
          <w:sz w:val="23"/>
          <w:szCs w:val="23"/>
          <w:lang w:eastAsia="uk-UA"/>
        </w:rPr>
        <w:t>, зворотній зв'язок з учнями вчитель може підтримувати в телефонному режимі, а виконані завдання отримувати поштою.</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Учитель може організувати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творчих робіт тощо.</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Підсумкове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2676ED">
        <w:rPr>
          <w:rFonts w:ascii="Arial" w:eastAsia="Times New Roman" w:hAnsi="Arial" w:cs="Arial"/>
          <w:color w:val="000000"/>
          <w:sz w:val="23"/>
          <w:szCs w:val="23"/>
          <w:lang w:eastAsia="uk-UA"/>
        </w:rPr>
        <w:t>екстернатної</w:t>
      </w:r>
      <w:proofErr w:type="spellEnd"/>
      <w:r w:rsidRPr="002676ED">
        <w:rPr>
          <w:rFonts w:ascii="Arial" w:eastAsia="Times New Roman" w:hAnsi="Arial" w:cs="Arial"/>
          <w:color w:val="000000"/>
          <w:sz w:val="23"/>
          <w:szCs w:val="23"/>
          <w:lang w:eastAsia="uk-UA"/>
        </w:rPr>
        <w:t>, педагогічного патронажу).</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Рекомендовано попередньо надіслати учням графік проведення всіх видів оцінювання, у якому буде зазначатися:</w:t>
      </w:r>
    </w:p>
    <w:p w:rsidR="002676ED" w:rsidRPr="002676ED" w:rsidRDefault="002676ED" w:rsidP="002676ED">
      <w:pPr>
        <w:numPr>
          <w:ilvl w:val="0"/>
          <w:numId w:val="4"/>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форма та вид оцінювання з кожного навчального предмета;</w:t>
      </w:r>
    </w:p>
    <w:p w:rsidR="002676ED" w:rsidRPr="002676ED" w:rsidRDefault="002676ED" w:rsidP="002676ED">
      <w:pPr>
        <w:numPr>
          <w:ilvl w:val="0"/>
          <w:numId w:val="4"/>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необхідні для цього ресурси;</w:t>
      </w:r>
    </w:p>
    <w:p w:rsidR="002676ED" w:rsidRPr="002676ED" w:rsidRDefault="002676ED" w:rsidP="002676ED">
      <w:pPr>
        <w:numPr>
          <w:ilvl w:val="0"/>
          <w:numId w:val="4"/>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дата та тривалість проведення оцінювання (для синхронного режиму);</w:t>
      </w:r>
    </w:p>
    <w:p w:rsidR="002676ED" w:rsidRPr="002676ED" w:rsidRDefault="002676ED" w:rsidP="002676ED">
      <w:pPr>
        <w:numPr>
          <w:ilvl w:val="0"/>
          <w:numId w:val="4"/>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дата та час розміщення завдань, кінцевий термін та спосіб їх подання (для асинхронного режиму).</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lastRenderedPageBreak/>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Річне оцінювання виставляється з урахуванням результатів оцінювання за перший та другий семестри навчального року.</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Слід зазначити, що відповідно до статті 17 Закону України «</w:t>
      </w:r>
      <w:hyperlink r:id="rId6" w:history="1">
        <w:r w:rsidRPr="002676ED">
          <w:rPr>
            <w:rFonts w:ascii="Arial" w:eastAsia="Times New Roman" w:hAnsi="Arial" w:cs="Arial"/>
            <w:color w:val="8C8282"/>
            <w:sz w:val="23"/>
            <w:lang w:eastAsia="uk-UA"/>
          </w:rPr>
          <w:t>Про повну загальну середню освіту</w:t>
        </w:r>
      </w:hyperlink>
      <w:r w:rsidRPr="002676ED">
        <w:rPr>
          <w:rFonts w:ascii="Arial" w:eastAsia="Times New Roman" w:hAnsi="Arial" w:cs="Arial"/>
          <w:color w:val="000000"/>
          <w:sz w:val="23"/>
          <w:szCs w:val="23"/>
          <w:lang w:eastAsia="uk-UA"/>
        </w:rPr>
        <w:t>»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Оцінювання учнів 1-2 класів та 3-х пілотних класів НУШ</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Навчальні та творчі роботи учнів систематизуються у </w:t>
      </w:r>
      <w:proofErr w:type="spellStart"/>
      <w:r w:rsidRPr="002676ED">
        <w:rPr>
          <w:rFonts w:ascii="Arial" w:eastAsia="Times New Roman" w:hAnsi="Arial" w:cs="Arial"/>
          <w:color w:val="000000"/>
          <w:sz w:val="23"/>
          <w:szCs w:val="23"/>
          <w:lang w:eastAsia="uk-UA"/>
        </w:rPr>
        <w:t>портфоліо</w:t>
      </w:r>
      <w:proofErr w:type="spellEnd"/>
      <w:r w:rsidRPr="002676ED">
        <w:rPr>
          <w:rFonts w:ascii="Arial" w:eastAsia="Times New Roman" w:hAnsi="Arial" w:cs="Arial"/>
          <w:color w:val="000000"/>
          <w:sz w:val="23"/>
          <w:szCs w:val="23"/>
          <w:lang w:eastAsia="uk-UA"/>
        </w:rPr>
        <w:t>,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В умовах дистанційного навчання під час карантину учитель може продовжувати застосовувати метод </w:t>
      </w:r>
      <w:proofErr w:type="spellStart"/>
      <w:r w:rsidRPr="002676ED">
        <w:rPr>
          <w:rFonts w:ascii="Arial" w:eastAsia="Times New Roman" w:hAnsi="Arial" w:cs="Arial"/>
          <w:color w:val="000000"/>
          <w:sz w:val="23"/>
          <w:szCs w:val="23"/>
          <w:lang w:eastAsia="uk-UA"/>
        </w:rPr>
        <w:t>портфоліо</w:t>
      </w:r>
      <w:proofErr w:type="spellEnd"/>
      <w:r w:rsidRPr="002676ED">
        <w:rPr>
          <w:rFonts w:ascii="Arial" w:eastAsia="Times New Roman" w:hAnsi="Arial" w:cs="Arial"/>
          <w:color w:val="000000"/>
          <w:sz w:val="23"/>
          <w:szCs w:val="23"/>
          <w:lang w:eastAsia="uk-UA"/>
        </w:rPr>
        <w:t>: відслідковувати динаміку навчального поступу учнів за їх роботами, фотографії яких можуть надсилатися батьками.</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w:t>
      </w:r>
      <w:proofErr w:type="spellStart"/>
      <w:r w:rsidRPr="002676ED">
        <w:rPr>
          <w:rFonts w:ascii="Arial" w:eastAsia="Times New Roman" w:hAnsi="Arial" w:cs="Arial"/>
          <w:color w:val="000000"/>
          <w:sz w:val="23"/>
          <w:szCs w:val="23"/>
          <w:lang w:eastAsia="uk-UA"/>
        </w:rPr>
        <w:t>месенжерів</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Viber</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Facebook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WhatsApp</w:t>
      </w:r>
      <w:proofErr w:type="spellEnd"/>
      <w:r w:rsidRPr="002676ED">
        <w:rPr>
          <w:rFonts w:ascii="Arial" w:eastAsia="Times New Roman" w:hAnsi="Arial" w:cs="Arial"/>
          <w:color w:val="000000"/>
          <w:sz w:val="23"/>
          <w:szCs w:val="23"/>
          <w:lang w:eastAsia="uk-UA"/>
        </w:rPr>
        <w:t xml:space="preserve"> тощо) або звичайною поштою. Діагностичні роботи можуть також створюватися вчителем та виконуватися учнями на одній з платформ дистанційного навчання (</w:t>
      </w:r>
      <w:proofErr w:type="spellStart"/>
      <w:r w:rsidRPr="002676ED">
        <w:rPr>
          <w:rFonts w:ascii="Arial" w:eastAsia="Times New Roman" w:hAnsi="Arial" w:cs="Arial"/>
          <w:color w:val="000000"/>
          <w:sz w:val="23"/>
          <w:szCs w:val="23"/>
          <w:lang w:eastAsia="uk-UA"/>
        </w:rPr>
        <w:t>Googleclassroom</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Naurok</w:t>
      </w:r>
      <w:proofErr w:type="spellEnd"/>
      <w:r w:rsidRPr="002676ED">
        <w:rPr>
          <w:rFonts w:ascii="Arial" w:eastAsia="Times New Roman" w:hAnsi="Arial" w:cs="Arial"/>
          <w:color w:val="000000"/>
          <w:sz w:val="23"/>
          <w:szCs w:val="23"/>
          <w:lang w:eastAsia="uk-UA"/>
        </w:rPr>
        <w:t xml:space="preserve">, </w:t>
      </w:r>
      <w:proofErr w:type="spellStart"/>
      <w:r w:rsidRPr="002676ED">
        <w:rPr>
          <w:rFonts w:ascii="Arial" w:eastAsia="Times New Roman" w:hAnsi="Arial" w:cs="Arial"/>
          <w:color w:val="000000"/>
          <w:sz w:val="23"/>
          <w:szCs w:val="23"/>
          <w:lang w:eastAsia="uk-UA"/>
        </w:rPr>
        <w:t>Moodle</w:t>
      </w:r>
      <w:proofErr w:type="spellEnd"/>
      <w:r w:rsidRPr="002676ED">
        <w:rPr>
          <w:rFonts w:ascii="Arial" w:eastAsia="Times New Roman" w:hAnsi="Arial" w:cs="Arial"/>
          <w:color w:val="000000"/>
          <w:sz w:val="23"/>
          <w:szCs w:val="23"/>
          <w:lang w:eastAsia="uk-UA"/>
        </w:rPr>
        <w:t xml:space="preserve"> та ін. за вибором вчителя).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є невід'ємною складовою формувального оцінювання, тому до завдань, які надсилає вчитель дітям для виконання, бажано додавати завдання для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xml:space="preserve"> учнів в ігровій формі, що сприятиме підвищенню мотивації учнів до їх виконання.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lastRenderedPageBreak/>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Форми щоденників спостережень, орієнтовні шкали для </w:t>
      </w:r>
      <w:proofErr w:type="spellStart"/>
      <w:r w:rsidRPr="002676ED">
        <w:rPr>
          <w:rFonts w:ascii="Arial" w:eastAsia="Times New Roman" w:hAnsi="Arial" w:cs="Arial"/>
          <w:color w:val="000000"/>
          <w:sz w:val="23"/>
          <w:szCs w:val="23"/>
          <w:lang w:eastAsia="uk-UA"/>
        </w:rPr>
        <w:t>самооцінювання</w:t>
      </w:r>
      <w:proofErr w:type="spellEnd"/>
      <w:r w:rsidRPr="002676ED">
        <w:rPr>
          <w:rFonts w:ascii="Arial" w:eastAsia="Times New Roman" w:hAnsi="Arial" w:cs="Arial"/>
          <w:color w:val="000000"/>
          <w:sz w:val="23"/>
          <w:szCs w:val="23"/>
          <w:lang w:eastAsia="uk-UA"/>
        </w:rPr>
        <w:t>, бланки свідоцтв досягнень надано у таких документах:</w:t>
      </w:r>
    </w:p>
    <w:p w:rsidR="002676ED" w:rsidRPr="002676ED" w:rsidRDefault="002676ED" w:rsidP="002676ED">
      <w:pPr>
        <w:numPr>
          <w:ilvl w:val="0"/>
          <w:numId w:val="5"/>
        </w:numPr>
        <w:shd w:val="clear" w:color="auto" w:fill="FFFFFF"/>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наказ МОН від 20 серпня 2018 року </w:t>
      </w:r>
      <w:hyperlink r:id="rId7" w:history="1">
        <w:r w:rsidRPr="002676ED">
          <w:rPr>
            <w:rFonts w:ascii="Arial" w:eastAsia="Times New Roman" w:hAnsi="Arial" w:cs="Arial"/>
            <w:color w:val="8C8282"/>
            <w:sz w:val="23"/>
            <w:lang w:eastAsia="uk-UA"/>
          </w:rPr>
          <w:t>№ 924</w:t>
        </w:r>
      </w:hyperlink>
      <w:r w:rsidRPr="002676ED">
        <w:rPr>
          <w:rFonts w:ascii="Arial" w:eastAsia="Times New Roman" w:hAnsi="Arial" w:cs="Arial"/>
          <w:color w:val="000000"/>
          <w:sz w:val="23"/>
          <w:szCs w:val="23"/>
          <w:lang w:eastAsia="uk-UA"/>
        </w:rPr>
        <w:t> «Про затвердження методичних рекомендацій щодо оцінювання навчальних досягнень учнів першого класу у Новій українській школі»;</w:t>
      </w:r>
    </w:p>
    <w:p w:rsidR="002676ED" w:rsidRPr="002676ED" w:rsidRDefault="002676ED" w:rsidP="002676ED">
      <w:pPr>
        <w:numPr>
          <w:ilvl w:val="0"/>
          <w:numId w:val="5"/>
        </w:numPr>
        <w:shd w:val="clear" w:color="auto" w:fill="FFFFFF"/>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наказ МОН від 27 серпня 2019 року </w:t>
      </w:r>
      <w:hyperlink r:id="rId8" w:history="1">
        <w:r w:rsidRPr="002676ED">
          <w:rPr>
            <w:rFonts w:ascii="Arial" w:eastAsia="Times New Roman" w:hAnsi="Arial" w:cs="Arial"/>
            <w:color w:val="8C8282"/>
            <w:sz w:val="23"/>
            <w:lang w:eastAsia="uk-UA"/>
          </w:rPr>
          <w:t>№ 1154</w:t>
        </w:r>
      </w:hyperlink>
      <w:r w:rsidRPr="002676ED">
        <w:rPr>
          <w:rFonts w:ascii="Arial" w:eastAsia="Times New Roman" w:hAnsi="Arial" w:cs="Arial"/>
          <w:color w:val="000000"/>
          <w:sz w:val="23"/>
          <w:szCs w:val="23"/>
          <w:lang w:eastAsia="uk-UA"/>
        </w:rPr>
        <w:t> «Про затвердження методичних рекомендацій щодо оцінювання навчальних досягнень учнів другого класу»;</w:t>
      </w:r>
    </w:p>
    <w:p w:rsidR="002676ED" w:rsidRPr="002676ED" w:rsidRDefault="002676ED" w:rsidP="002676ED">
      <w:pPr>
        <w:numPr>
          <w:ilvl w:val="0"/>
          <w:numId w:val="5"/>
        </w:numPr>
        <w:shd w:val="clear" w:color="auto" w:fill="FFFFFF"/>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лист МОН від 14 серпня 2019 року </w:t>
      </w:r>
      <w:hyperlink r:id="rId9" w:history="1">
        <w:r w:rsidRPr="002676ED">
          <w:rPr>
            <w:rFonts w:ascii="Arial" w:eastAsia="Times New Roman" w:hAnsi="Arial" w:cs="Arial"/>
            <w:color w:val="8C8282"/>
            <w:sz w:val="23"/>
            <w:lang w:eastAsia="uk-UA"/>
          </w:rPr>
          <w:t>№ 1/9-513</w:t>
        </w:r>
      </w:hyperlink>
      <w:r w:rsidRPr="002676ED">
        <w:rPr>
          <w:rFonts w:ascii="Arial" w:eastAsia="Times New Roman" w:hAnsi="Arial" w:cs="Arial"/>
          <w:color w:val="000000"/>
          <w:sz w:val="23"/>
          <w:szCs w:val="23"/>
          <w:lang w:eastAsia="uk-UA"/>
        </w:rPr>
        <w:t> «Щодо методичних б рекомендацій для 3-х класів експериментальних закладів загальної середньої освіти».</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Підсумкове оцінювання учнів, які здобувають освіту за індивідуальною формою</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 xml:space="preserve">В умовах карантину, коли учні не можуть відвідувати заклади освіти, а також через закриття пунктів пропуску на </w:t>
      </w:r>
      <w:proofErr w:type="spellStart"/>
      <w:r w:rsidRPr="002676ED">
        <w:rPr>
          <w:rFonts w:ascii="Arial" w:eastAsia="Times New Roman" w:hAnsi="Arial" w:cs="Arial"/>
          <w:color w:val="000000"/>
          <w:sz w:val="23"/>
          <w:szCs w:val="23"/>
          <w:lang w:eastAsia="uk-UA"/>
        </w:rPr>
        <w:t>адмінкордоні</w:t>
      </w:r>
      <w:proofErr w:type="spellEnd"/>
      <w:r w:rsidRPr="002676ED">
        <w:rPr>
          <w:rFonts w:ascii="Arial" w:eastAsia="Times New Roman" w:hAnsi="Arial" w:cs="Arial"/>
          <w:color w:val="000000"/>
          <w:sz w:val="23"/>
          <w:szCs w:val="23"/>
          <w:lang w:eastAsia="uk-UA"/>
        </w:rPr>
        <w:t xml:space="preserve"> та лінії зіткнення, й річне оцінювання та ДПА (в закладі освіти) може проводитися з використанням технологій дистанційного навчання.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b/>
          <w:bCs/>
          <w:color w:val="000000"/>
          <w:sz w:val="23"/>
          <w:lang w:eastAsia="uk-UA"/>
        </w:rPr>
        <w:t>Щодо зарахування учнів до 5-х класів закладів загальної середньої освіти</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Згідно зі статтею 9 Закону України «</w:t>
      </w:r>
      <w:hyperlink r:id="rId10" w:history="1">
        <w:r w:rsidRPr="002676ED">
          <w:rPr>
            <w:rFonts w:ascii="Arial" w:eastAsia="Times New Roman" w:hAnsi="Arial" w:cs="Arial"/>
            <w:color w:val="8C8282"/>
            <w:sz w:val="23"/>
            <w:lang w:eastAsia="uk-UA"/>
          </w:rPr>
          <w:t>Про повну загальну середню освіту</w:t>
        </w:r>
      </w:hyperlink>
      <w:r w:rsidRPr="002676ED">
        <w:rPr>
          <w:rFonts w:ascii="Arial" w:eastAsia="Times New Roman" w:hAnsi="Arial" w:cs="Arial"/>
          <w:color w:val="000000"/>
          <w:sz w:val="23"/>
          <w:szCs w:val="23"/>
          <w:lang w:eastAsia="uk-UA"/>
        </w:rPr>
        <w:t>»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lastRenderedPageBreak/>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1" w:history="1">
        <w:r w:rsidRPr="002676ED">
          <w:rPr>
            <w:rFonts w:ascii="Arial" w:eastAsia="Times New Roman" w:hAnsi="Arial" w:cs="Arial"/>
            <w:color w:val="8C8282"/>
            <w:sz w:val="23"/>
            <w:lang w:eastAsia="uk-UA"/>
          </w:rPr>
          <w:t>№ 367</w:t>
        </w:r>
      </w:hyperlink>
      <w:r w:rsidRPr="002676ED">
        <w:rPr>
          <w:rFonts w:ascii="Arial" w:eastAsia="Times New Roman" w:hAnsi="Arial" w:cs="Arial"/>
          <w:color w:val="000000"/>
          <w:sz w:val="23"/>
          <w:szCs w:val="23"/>
          <w:lang w:eastAsia="uk-UA"/>
        </w:rPr>
        <w:t>, зареєстрованим в Міністерстві юстиції України 05 травня 2018 року за № 564/32016.</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Привертаємо увагу до норм глави 3 та пунктів 2-16 глави 4 розділу ІІ Порядку зарахування, що передбачають дві моделі зарахування до 5 класу:</w:t>
      </w:r>
    </w:p>
    <w:p w:rsidR="002676ED" w:rsidRPr="002676ED" w:rsidRDefault="002676ED" w:rsidP="002676ED">
      <w:pPr>
        <w:numPr>
          <w:ilvl w:val="0"/>
          <w:numId w:val="6"/>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p>
    <w:p w:rsidR="002676ED" w:rsidRPr="002676ED" w:rsidRDefault="002676ED" w:rsidP="002676ED">
      <w:pPr>
        <w:numPr>
          <w:ilvl w:val="0"/>
          <w:numId w:val="6"/>
        </w:numPr>
        <w:shd w:val="clear" w:color="auto" w:fill="FFFFFF"/>
        <w:spacing w:before="33" w:after="167"/>
        <w:ind w:left="0"/>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ІІ Порядку зарахування.</w:t>
      </w:r>
    </w:p>
    <w:p w:rsidR="002676ED" w:rsidRPr="002676ED" w:rsidRDefault="002676ED" w:rsidP="002676ED">
      <w:pPr>
        <w:shd w:val="clear" w:color="auto" w:fill="FFFFFF"/>
        <w:spacing w:after="234"/>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2" w:history="1">
        <w:r w:rsidRPr="002676ED">
          <w:rPr>
            <w:rFonts w:ascii="Arial" w:eastAsia="Times New Roman" w:hAnsi="Arial" w:cs="Arial"/>
            <w:color w:val="8C8282"/>
            <w:sz w:val="23"/>
            <w:lang w:eastAsia="uk-UA"/>
          </w:rPr>
          <w:t>№ 1/9-182.</w:t>
        </w:r>
      </w:hyperlink>
    </w:p>
    <w:p w:rsidR="002676ED" w:rsidRPr="002676ED" w:rsidRDefault="002676ED" w:rsidP="002676ED">
      <w:pPr>
        <w:shd w:val="clear" w:color="auto" w:fill="FFFFFF"/>
        <w:jc w:val="both"/>
        <w:rPr>
          <w:rFonts w:ascii="Arial" w:eastAsia="Times New Roman" w:hAnsi="Arial" w:cs="Arial"/>
          <w:color w:val="000000"/>
          <w:sz w:val="23"/>
          <w:szCs w:val="23"/>
          <w:lang w:eastAsia="uk-UA"/>
        </w:rPr>
      </w:pPr>
      <w:r w:rsidRPr="002676ED">
        <w:rPr>
          <w:rFonts w:ascii="Arial" w:eastAsia="Times New Roman" w:hAnsi="Arial" w:cs="Arial"/>
          <w:color w:val="000000"/>
          <w:sz w:val="23"/>
          <w:szCs w:val="23"/>
          <w:lang w:eastAsia="uk-UA"/>
        </w:rPr>
        <w:t>З повагою</w:t>
      </w:r>
      <w:r w:rsidRPr="002676ED">
        <w:rPr>
          <w:rFonts w:ascii="Arial" w:eastAsia="Times New Roman" w:hAnsi="Arial" w:cs="Arial"/>
          <w:color w:val="000000"/>
          <w:sz w:val="23"/>
          <w:szCs w:val="23"/>
          <w:lang w:eastAsia="uk-UA"/>
        </w:rPr>
        <w:br/>
        <w:t xml:space="preserve">Т. в. о. Міністра                           Любомира </w:t>
      </w:r>
      <w:proofErr w:type="spellStart"/>
      <w:r w:rsidRPr="002676ED">
        <w:rPr>
          <w:rFonts w:ascii="Arial" w:eastAsia="Times New Roman" w:hAnsi="Arial" w:cs="Arial"/>
          <w:color w:val="000000"/>
          <w:sz w:val="23"/>
          <w:szCs w:val="23"/>
          <w:lang w:eastAsia="uk-UA"/>
        </w:rPr>
        <w:t>Мандзій</w:t>
      </w:r>
      <w:proofErr w:type="spellEnd"/>
    </w:p>
    <w:p w:rsidR="004D5959" w:rsidRDefault="004D5959"/>
    <w:sectPr w:rsidR="004D5959" w:rsidSect="004D59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56A"/>
    <w:multiLevelType w:val="multilevel"/>
    <w:tmpl w:val="15A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C4A9F"/>
    <w:multiLevelType w:val="multilevel"/>
    <w:tmpl w:val="EE1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9717F"/>
    <w:multiLevelType w:val="multilevel"/>
    <w:tmpl w:val="B81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856E4"/>
    <w:multiLevelType w:val="multilevel"/>
    <w:tmpl w:val="48F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323FC"/>
    <w:multiLevelType w:val="multilevel"/>
    <w:tmpl w:val="53E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21A4A"/>
    <w:multiLevelType w:val="multilevel"/>
    <w:tmpl w:val="7E0E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676ED"/>
    <w:rsid w:val="002676ED"/>
    <w:rsid w:val="004D5959"/>
    <w:rsid w:val="005701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6ED"/>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2676ED"/>
    <w:rPr>
      <w:b/>
      <w:bCs/>
    </w:rPr>
  </w:style>
  <w:style w:type="character" w:styleId="a5">
    <w:name w:val="Hyperlink"/>
    <w:basedOn w:val="a0"/>
    <w:uiPriority w:val="99"/>
    <w:semiHidden/>
    <w:unhideWhenUsed/>
    <w:rsid w:val="002676ED"/>
    <w:rPr>
      <w:color w:val="0000FF"/>
      <w:u w:val="single"/>
    </w:rPr>
  </w:style>
</w:styles>
</file>

<file path=word/webSettings.xml><?xml version="1.0" encoding="utf-8"?>
<w:webSettings xmlns:r="http://schemas.openxmlformats.org/officeDocument/2006/relationships" xmlns:w="http://schemas.openxmlformats.org/wordprocessingml/2006/main">
  <w:divs>
    <w:div w:id="414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54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61761/" TargetMode="External"/><Relationship Id="rId12" Type="http://schemas.openxmlformats.org/officeDocument/2006/relationships/hyperlink" Target="https://osvita.ua/legislation/Ser_osv/7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Ser_osv/60708/" TargetMode="External"/><Relationship Id="rId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s://osvita.ua/legislation/Ser_osv/6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13572</Words>
  <Characters>7737</Characters>
  <Application>Microsoft Office Word</Application>
  <DocSecurity>0</DocSecurity>
  <Lines>64</Lines>
  <Paragraphs>42</Paragraphs>
  <ScaleCrop>false</ScaleCrop>
  <Company>SPecialiST RePack</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Inet</cp:lastModifiedBy>
  <cp:revision>1</cp:revision>
  <dcterms:created xsi:type="dcterms:W3CDTF">2020-04-22T11:14:00Z</dcterms:created>
  <dcterms:modified xsi:type="dcterms:W3CDTF">2020-04-22T11:16:00Z</dcterms:modified>
</cp:coreProperties>
</file>